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Отчетность будет добавлена в 2022 году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